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lang w:val="uk-UA"/>
        </w:rPr>
      </w:pPr>
      <w:r>
        <w:rPr/>
      </w:r>
    </w:p>
    <w:p>
      <w:pPr>
        <w:pStyle w:val="Normal"/>
        <w:ind w:left="6372" w:hanging="0"/>
        <w:rPr/>
      </w:pPr>
      <w:r>
        <w:rPr/>
        <w:t>Додаток 1</w:t>
      </w:r>
    </w:p>
    <w:p>
      <w:pPr>
        <w:pStyle w:val="Normal"/>
        <w:ind w:left="6372" w:hanging="0"/>
        <w:rPr/>
      </w:pPr>
      <w:r>
        <w:rPr/>
        <w:t>до рішення районної ради 14 липня 2020 року</w:t>
      </w:r>
    </w:p>
    <w:p>
      <w:pPr>
        <w:pStyle w:val="Normal"/>
        <w:ind w:left="6372" w:hanging="0"/>
        <w:rPr/>
      </w:pPr>
      <w:r>
        <w:rPr/>
        <w:t xml:space="preserve">№ </w:t>
      </w:r>
      <w:r>
        <w:rPr/>
        <w:t>674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Інвентар бібліотеки с. Горішня Вигнанка</w:t>
      </w:r>
    </w:p>
    <w:p>
      <w:pPr>
        <w:pStyle w:val="Normal"/>
        <w:rPr/>
      </w:pPr>
      <w:r>
        <w:rPr/>
      </w:r>
    </w:p>
    <w:tbl>
      <w:tblPr>
        <w:tblStyle w:val="a4"/>
        <w:tblW w:w="11483" w:type="dxa"/>
        <w:jc w:val="left"/>
        <w:tblInd w:w="-131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2"/>
        <w:gridCol w:w="1701"/>
        <w:gridCol w:w="2126"/>
        <w:gridCol w:w="851"/>
        <w:gridCol w:w="1133"/>
        <w:gridCol w:w="1276"/>
        <w:gridCol w:w="1"/>
        <w:gridCol w:w="1274"/>
        <w:gridCol w:w="993"/>
        <w:gridCol w:w="1134"/>
      </w:tblGrid>
      <w:tr>
        <w:trPr>
          <w:trHeight w:val="525" w:hRule="atLeast"/>
        </w:trPr>
        <w:tc>
          <w:tcPr>
            <w:tcW w:w="9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з/п</w:t>
              <w:tab/>
              <w:tab/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Найменува</w:t>
            </w:r>
          </w:p>
          <w:p>
            <w:pPr>
              <w:pStyle w:val="Normal"/>
              <w:rPr/>
            </w:pPr>
            <w:r>
              <w:rPr/>
              <w:t>ння</w:t>
            </w:r>
          </w:p>
          <w:p>
            <w:pPr>
              <w:pStyle w:val="Normal"/>
              <w:rPr/>
            </w:pPr>
            <w:r>
              <w:rPr/>
              <w:t>стисла характери</w:t>
            </w:r>
          </w:p>
          <w:p>
            <w:pPr>
              <w:pStyle w:val="Normal"/>
              <w:rPr/>
            </w:pPr>
            <w:r>
              <w:rPr/>
              <w:t xml:space="preserve">тика та призначення </w:t>
            </w:r>
          </w:p>
          <w:p>
            <w:pPr>
              <w:pStyle w:val="Normal"/>
              <w:rPr/>
            </w:pPr>
            <w:r>
              <w:rPr/>
              <w:t>об’єкта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Номер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Один. вимір.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фактична наявність</w:t>
            </w:r>
          </w:p>
        </w:tc>
        <w:tc>
          <w:tcPr>
            <w:tcW w:w="34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 даними бухгалтерського обліку3</w:t>
            </w:r>
          </w:p>
        </w:tc>
      </w:tr>
      <w:tr>
        <w:trPr>
          <w:trHeight w:val="1406" w:hRule="atLeast"/>
        </w:trPr>
        <w:tc>
          <w:tcPr>
            <w:tcW w:w="9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інвентарний/</w:t>
            </w:r>
          </w:p>
          <w:p>
            <w:pPr>
              <w:pStyle w:val="Normal"/>
              <w:rPr/>
            </w:pPr>
            <w:r>
              <w:rPr/>
              <w:t>номенклатурний</w:t>
            </w:r>
          </w:p>
        </w:tc>
        <w:tc>
          <w:tcPr>
            <w:tcW w:w="8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кількість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первісна (переоцінена) вартість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кількість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сервіс</w:t>
            </w:r>
          </w:p>
          <w:p>
            <w:pPr>
              <w:pStyle w:val="Normal"/>
              <w:rPr/>
            </w:pPr>
            <w:r>
              <w:rPr/>
              <w:t>на (переоцінена) вартість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сума зносу</w:t>
            </w:r>
          </w:p>
          <w:p>
            <w:pPr>
              <w:pStyle w:val="Normal"/>
              <w:rPr/>
            </w:pPr>
            <w:r>
              <w:rPr/>
              <w:t>(накопиченої амортизації)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Рахунок</w:t>
            </w:r>
          </w:p>
          <w:p>
            <w:pPr>
              <w:pStyle w:val="Normal"/>
              <w:rPr/>
            </w:pPr>
            <w:r>
              <w:rPr/>
              <w:t>1113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крісла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11136325-323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205,00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205,00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02,00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столи однотумбові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11136340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128,00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128,00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64,00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стіл 2-х тумбовий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11136341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153,00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153,00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77,00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стіл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11136348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шкаф книжний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11136349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75,00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вішалка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11136350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6,00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карнізи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11136351-54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16,00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етажерка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11136356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25,00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стелажі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11136358-65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400,00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ящик каталожний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11136370-71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стіл журнальний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11136375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75,00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стелажі 2-х сторонні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11136380-89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500,00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драбина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25,00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корзина для сміття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11136391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доріжка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8,500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213,00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8,500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213,00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107,00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совок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відро пластмасове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відро оцинковане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11136396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6,00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обігрівач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75,00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крісла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11136398-101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91,00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91,00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46,00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обігрівач УФО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111363103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43,00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крісла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111363108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300,00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вогнегасник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111363109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235,00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235,00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118,00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ніжка УФО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111363104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190,00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лічильник газовий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111363110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190,00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Разом за рахунком 1113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60,5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5090,00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60,5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5090,00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2547,00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Разом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Х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Х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60,5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5090,00</w:t>
            </w:r>
          </w:p>
        </w:tc>
        <w:tc>
          <w:tcPr>
            <w:tcW w:w="12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60,5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5090,00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2547,00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Фонд на 01.07.2020 р. – 7833 прим. На суму 45747.00 грн. ( в т.ч. 7828– книги, 5 – періодичні видання)</w:t>
      </w:r>
    </w:p>
    <w:p>
      <w:pPr>
        <w:pStyle w:val="Normal"/>
        <w:rPr/>
      </w:pPr>
      <w:r>
        <w:rPr/>
        <w:t>Інвентарних книг в кількості 2 шт. (книга 1 з № 1 по № 5000; книга 2 з № 5001 по № 8760)</w:t>
      </w:r>
    </w:p>
    <w:p>
      <w:pPr>
        <w:pStyle w:val="Normal"/>
        <w:rPr/>
      </w:pPr>
      <w:r>
        <w:rPr/>
        <w:t>Книга сумарного обліку бібліотечного фонду – 1 шт. з виведеним бібліотечним фондом на 01.07.2020 року.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Заступник керуючого справами-начальник</w:t>
      </w:r>
    </w:p>
    <w:p>
      <w:pPr>
        <w:pStyle w:val="Normal"/>
        <w:rPr/>
      </w:pPr>
      <w:r>
        <w:rPr/>
        <w:t>відділу майнових відносин виконавчого</w:t>
      </w:r>
    </w:p>
    <w:p>
      <w:pPr>
        <w:pStyle w:val="Normal"/>
        <w:rPr/>
      </w:pPr>
      <w:r>
        <w:rPr/>
        <w:t xml:space="preserve">апарату районної ради                                                     </w:t>
      </w:r>
      <w:r>
        <w:rPr>
          <w:lang w:val="uk-UA"/>
        </w:rPr>
        <w:t xml:space="preserve">                     </w:t>
      </w:r>
      <w:r>
        <w:rPr/>
        <w:t xml:space="preserve"> Світлана ПОПІЛЬ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9a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49a5"/>
    <w:rPr>
      <w:b/>
      <w:bCs/>
    </w:rPr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2f000d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Подзаголовок"/>
    <w:basedOn w:val="Normal"/>
    <w:link w:val="a6"/>
    <w:uiPriority w:val="11"/>
    <w:qFormat/>
    <w:rsid w:val="002f000d"/>
    <w:pPr>
      <w:ind w:firstLine="11"/>
    </w:pPr>
    <w:rPr>
      <w:rFonts w:ascii="Cambria" w:hAnsi="Cambria"/>
      <w:i/>
      <w:iCs/>
      <w:color w:val="4F81BD"/>
      <w:spacing w:val="15"/>
      <w:lang w:val="uk-UA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49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284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2020-07-15T13:56:00Z</dcterms:created>
  <dc:creator>user</dc:creator>
  <dc:language>uk-UA</dc:language>
  <cp:lastPrinted>2020-07-15T12:10:00Z</cp:lastPrinted>
  <dcterms:modified xsi:type="dcterms:W3CDTF">2020-07-16T16:29:27Z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